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31F41" w14:textId="705D3611" w:rsidR="00627BF8" w:rsidRPr="007E46A3" w:rsidRDefault="0045267C" w:rsidP="00627BF8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r>
        <w:rPr>
          <w:rFonts w:cs="Arial"/>
          <w:sz w:val="24"/>
          <w:szCs w:val="24"/>
        </w:rPr>
        <w:t>3GPP TSG-RAN WG4 Meeting #9</w:t>
      </w:r>
      <w:r w:rsidR="008D41F1">
        <w:rPr>
          <w:rFonts w:cs="Arial"/>
          <w:sz w:val="24"/>
          <w:szCs w:val="24"/>
        </w:rPr>
        <w:t>1</w:t>
      </w:r>
      <w:r w:rsidR="00627BF8" w:rsidRPr="007E46A3">
        <w:rPr>
          <w:rFonts w:cs="Arial"/>
          <w:noProof w:val="0"/>
          <w:sz w:val="24"/>
          <w:lang w:val="en-GB"/>
        </w:rPr>
        <w:tab/>
      </w:r>
      <w:r w:rsidR="003912B7">
        <w:rPr>
          <w:rFonts w:cs="Arial"/>
          <w:noProof w:val="0"/>
          <w:sz w:val="24"/>
          <w:lang w:val="en-GB"/>
        </w:rPr>
        <w:tab/>
      </w:r>
      <w:r w:rsidR="00CF4C1E" w:rsidRPr="00CF4C1E">
        <w:rPr>
          <w:rFonts w:cs="Arial"/>
          <w:noProof w:val="0"/>
          <w:sz w:val="24"/>
          <w:lang w:val="en-GB"/>
        </w:rPr>
        <w:t>R4-1906943</w:t>
      </w:r>
    </w:p>
    <w:p w14:paraId="2702CFD0" w14:textId="77777777" w:rsidR="00627BF8" w:rsidRPr="002056B8" w:rsidRDefault="0045267C" w:rsidP="00627BF8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2019</w:t>
      </w:r>
    </w:p>
    <w:p w14:paraId="31EB382E" w14:textId="77777777"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27D6F97B" w14:textId="28C000F0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CF4C1E">
        <w:rPr>
          <w:rFonts w:ascii="Arial" w:hAnsi="Arial" w:cs="Arial"/>
          <w:b/>
          <w:sz w:val="24"/>
        </w:rPr>
        <w:t>8.4.1</w:t>
      </w:r>
      <w:bookmarkStart w:id="1" w:name="_GoBack"/>
      <w:bookmarkEnd w:id="1"/>
    </w:p>
    <w:p w14:paraId="7D2DA312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>
        <w:rPr>
          <w:rFonts w:ascii="Arial" w:hAnsi="Arial" w:cs="Arial"/>
          <w:b/>
          <w:sz w:val="24"/>
        </w:rPr>
        <w:t>Qualcomm Inc.</w:t>
      </w:r>
    </w:p>
    <w:p w14:paraId="5AD5DD01" w14:textId="7A1DBB93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591CB6">
        <w:rPr>
          <w:rFonts w:ascii="Arial" w:hAnsi="Arial" w:cs="Arial"/>
          <w:b/>
          <w:sz w:val="24"/>
        </w:rPr>
        <w:t xml:space="preserve">On </w:t>
      </w:r>
      <w:r w:rsidR="00CF3879">
        <w:rPr>
          <w:rFonts w:ascii="Arial" w:hAnsi="Arial" w:cs="Arial"/>
          <w:b/>
          <w:sz w:val="24"/>
        </w:rPr>
        <w:t>Band Definition of NR V2X</w:t>
      </w:r>
    </w:p>
    <w:p w14:paraId="598C45C1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842773">
        <w:rPr>
          <w:rFonts w:ascii="Arial" w:hAnsi="Arial" w:cs="Arial"/>
          <w:b/>
          <w:sz w:val="24"/>
        </w:rPr>
        <w:t>Discussion</w:t>
      </w:r>
    </w:p>
    <w:p w14:paraId="755CE782" w14:textId="14B59508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6F3A16DA" w14:textId="36195104" w:rsidR="00E16D20" w:rsidRPr="008D41F1" w:rsidRDefault="00C30CCE" w:rsidP="008D41F1">
      <w:pPr>
        <w:rPr>
          <w:lang w:val="en-US" w:eastAsia="zh-CN"/>
        </w:rPr>
      </w:pPr>
      <w:r>
        <w:rPr>
          <w:lang w:val="en-US" w:eastAsia="zh-CN"/>
        </w:rPr>
        <w:t>In the WID [1], it has been requested to study the coexistence with other V2X technologies in ITS spectrum in 5.9 GHz. Also</w:t>
      </w:r>
      <w:r w:rsidR="00E16D20">
        <w:rPr>
          <w:lang w:val="en-US" w:eastAsia="zh-CN"/>
        </w:rPr>
        <w:t>,</w:t>
      </w:r>
      <w:r>
        <w:rPr>
          <w:lang w:val="en-US" w:eastAsia="zh-CN"/>
        </w:rPr>
        <w:t xml:space="preserve"> 5GAA has identified </w:t>
      </w:r>
      <w:r w:rsidR="00E16D20">
        <w:rPr>
          <w:lang w:val="en-US" w:eastAsia="zh-CN"/>
        </w:rPr>
        <w:t xml:space="preserve">40 MHz in B47 for advanced vehicular services in their FCC filing [2]. This band definition for NR V2X is in line with these two guidelines. </w:t>
      </w:r>
    </w:p>
    <w:p w14:paraId="5982EC6F" w14:textId="61B1FBD9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52AE3D2" w14:textId="16A08C89" w:rsidR="008C2072" w:rsidRDefault="008C2072" w:rsidP="00CF3879">
      <w:pPr>
        <w:rPr>
          <w:lang w:val="en-US"/>
        </w:rPr>
      </w:pPr>
      <w:r>
        <w:rPr>
          <w:lang w:val="en-US"/>
        </w:rPr>
        <w:t xml:space="preserve">As per the objectives in the WID </w:t>
      </w:r>
      <w:r w:rsidR="00D847DB">
        <w:rPr>
          <w:lang w:val="en-US"/>
        </w:rPr>
        <w:t xml:space="preserve">[1] </w:t>
      </w:r>
      <w:r>
        <w:rPr>
          <w:lang w:val="en-US"/>
        </w:rPr>
        <w:t>of NR V2X Work Item</w:t>
      </w:r>
    </w:p>
    <w:p w14:paraId="61219107" w14:textId="77777777" w:rsidR="008C2072" w:rsidRDefault="008C2072" w:rsidP="008C2072">
      <w:pPr>
        <w:numPr>
          <w:ilvl w:val="0"/>
          <w:numId w:val="42"/>
        </w:numPr>
        <w:spacing w:before="0" w:after="180"/>
        <w:jc w:val="both"/>
        <w:textAlignment w:val="auto"/>
        <w:rPr>
          <w:lang w:eastAsia="ko-KR"/>
        </w:rPr>
      </w:pPr>
      <w:r>
        <w:rPr>
          <w:rFonts w:ascii="Times" w:hAnsi="Times" w:cs="Helvetica"/>
          <w:lang w:val="en-US" w:eastAsia="ko-KR"/>
        </w:rPr>
        <w:t>UE Tx and Rx RF requirement [RAN4]</w:t>
      </w:r>
    </w:p>
    <w:p w14:paraId="5FC5B3E6" w14:textId="77777777" w:rsidR="008C2072" w:rsidRDefault="008C2072" w:rsidP="008C2072">
      <w:pPr>
        <w:pStyle w:val="ListParagraph"/>
        <w:numPr>
          <w:ilvl w:val="1"/>
          <w:numId w:val="42"/>
        </w:numPr>
        <w:wordWrap w:val="0"/>
        <w:overflowPunct w:val="0"/>
        <w:autoSpaceDE w:val="0"/>
        <w:autoSpaceDN w:val="0"/>
        <w:adjustRightInd w:val="0"/>
        <w:spacing w:before="0" w:after="180"/>
        <w:contextualSpacing/>
        <w:jc w:val="both"/>
        <w:rPr>
          <w:lang w:eastAsia="ko-KR"/>
        </w:rPr>
      </w:pPr>
      <w:r>
        <w:rPr>
          <w:rFonts w:ascii="Times" w:hAnsi="Times" w:cs="Times"/>
        </w:rPr>
        <w:t xml:space="preserve">This requirement should ensure </w:t>
      </w:r>
    </w:p>
    <w:p w14:paraId="3E937025" w14:textId="77777777" w:rsidR="008C2072" w:rsidRDefault="008C2072" w:rsidP="008C2072">
      <w:pPr>
        <w:numPr>
          <w:ilvl w:val="2"/>
          <w:numId w:val="42"/>
        </w:numPr>
        <w:spacing w:before="0" w:after="180"/>
        <w:jc w:val="both"/>
        <w:textAlignment w:val="auto"/>
        <w:rPr>
          <w:lang w:eastAsia="ko-KR"/>
        </w:rPr>
      </w:pPr>
      <w:r>
        <w:rPr>
          <w:lang w:eastAsia="ko-KR"/>
        </w:rPr>
        <w:t xml:space="preserve">coexistence between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interface in the same and adjacent channels in licensed spectrum</w:t>
      </w:r>
    </w:p>
    <w:p w14:paraId="3942235E" w14:textId="77777777" w:rsidR="008C2072" w:rsidRDefault="008C2072" w:rsidP="008C2072">
      <w:pPr>
        <w:numPr>
          <w:ilvl w:val="1"/>
          <w:numId w:val="42"/>
        </w:numPr>
        <w:spacing w:before="0" w:after="180"/>
        <w:jc w:val="both"/>
        <w:textAlignment w:val="auto"/>
        <w:rPr>
          <w:lang w:eastAsia="ko-KR"/>
        </w:rPr>
      </w:pPr>
      <w:r>
        <w:rPr>
          <w:lang w:eastAsia="ko-KR"/>
        </w:rPr>
        <w:t xml:space="preserve">coexistence with other V2X technologies in the adjacent channel in ITS spectrum in 5.9 GHz, without </w:t>
      </w:r>
      <w:proofErr w:type="gramStart"/>
      <w:r>
        <w:rPr>
          <w:lang w:eastAsia="ko-KR"/>
        </w:rPr>
        <w:t>assuming that</w:t>
      </w:r>
      <w:proofErr w:type="gramEnd"/>
      <w:r>
        <w:rPr>
          <w:lang w:eastAsia="ko-KR"/>
        </w:rPr>
        <w:t xml:space="preserve"> 5.9 GHz spectrum will be universally available nor that it will be universally available in sufficient quantity to support NR V2X advanced use cases</w:t>
      </w:r>
    </w:p>
    <w:p w14:paraId="12644A34" w14:textId="7E3F0910" w:rsidR="004C779F" w:rsidRDefault="008C2072" w:rsidP="00CF3879">
      <w:pPr>
        <w:rPr>
          <w:lang w:val="en-US"/>
        </w:rPr>
      </w:pPr>
      <w:r>
        <w:rPr>
          <w:lang w:val="en-US"/>
        </w:rPr>
        <w:t>It is clearly understood that the scope of Coexistence study only include</w:t>
      </w:r>
      <w:r w:rsidR="004C779F">
        <w:rPr>
          <w:lang w:val="en-US"/>
        </w:rPr>
        <w:t>s</w:t>
      </w:r>
      <w:r>
        <w:rPr>
          <w:lang w:val="en-US"/>
        </w:rPr>
        <w:t xml:space="preserve"> license spectrum and </w:t>
      </w:r>
      <w:r w:rsidRPr="008C2072">
        <w:rPr>
          <w:b/>
          <w:u w:val="single"/>
          <w:lang w:val="en-US"/>
        </w:rPr>
        <w:t>ITS spectrum in 5.9GHz</w:t>
      </w:r>
      <w:r>
        <w:rPr>
          <w:lang w:val="en-US"/>
        </w:rPr>
        <w:t xml:space="preserve">. </w:t>
      </w:r>
      <w:r w:rsidR="004C779F">
        <w:rPr>
          <w:lang w:val="en-US"/>
        </w:rPr>
        <w:t>5.9 GHz is the common spectrum used for vehicular communication in Europe, US and China. In a recent filing with FCC</w:t>
      </w:r>
      <w:r w:rsidR="00D847DB">
        <w:rPr>
          <w:lang w:val="en-US"/>
        </w:rPr>
        <w:t xml:space="preserve"> [2]</w:t>
      </w:r>
      <w:r w:rsidR="004C779F">
        <w:rPr>
          <w:lang w:val="en-US"/>
        </w:rPr>
        <w:t>, 5GAA is also proposing to allocate 40MHz spectrum at this frequency range for 5G V2X communication.</w:t>
      </w:r>
    </w:p>
    <w:p w14:paraId="14949509" w14:textId="283C3106" w:rsidR="00D1607F" w:rsidRDefault="004C779F" w:rsidP="00CF3879">
      <w:pPr>
        <w:rPr>
          <w:lang w:val="en-US"/>
        </w:rPr>
      </w:pPr>
      <w:r>
        <w:rPr>
          <w:lang w:val="en-US"/>
        </w:rPr>
        <w:t xml:space="preserve">For these reasons, we feel that it is important that RAN4 define a band at ITS spectrum in 5.9GHz frequency for NR V2X </w:t>
      </w:r>
      <w:r w:rsidR="00D1607F">
        <w:rPr>
          <w:lang w:val="en-US"/>
        </w:rPr>
        <w:t>Communication S</w:t>
      </w:r>
      <w:r>
        <w:rPr>
          <w:lang w:val="en-US"/>
        </w:rPr>
        <w:t>ervice</w:t>
      </w:r>
      <w:r w:rsidR="00D1607F">
        <w:rPr>
          <w:lang w:val="en-US"/>
        </w:rPr>
        <w:t>. Indeed, the same frequency range has been defined as band 47 for LTE V2X Communication Service. So</w:t>
      </w:r>
      <w:r w:rsidR="00D847DB">
        <w:rPr>
          <w:lang w:val="en-US"/>
        </w:rPr>
        <w:t>,</w:t>
      </w:r>
      <w:r w:rsidR="00D1607F">
        <w:rPr>
          <w:lang w:val="en-US"/>
        </w:rPr>
        <w:t xml:space="preserve"> it is a natural extension to define a re-farmed NR band n47 to use for NR V2X Communication Service. The Band definition should be as follow</w:t>
      </w:r>
    </w:p>
    <w:p w14:paraId="2FE46848" w14:textId="3F0D03E3" w:rsidR="001E268B" w:rsidRDefault="00D1607F" w:rsidP="001E268B">
      <w:pPr>
        <w:pStyle w:val="TH"/>
        <w:rPr>
          <w:lang w:val="en-US"/>
        </w:rPr>
      </w:pPr>
      <w:r>
        <w:rPr>
          <w:lang w:val="en-US"/>
        </w:rPr>
        <w:t xml:space="preserve"> </w:t>
      </w:r>
      <w:r w:rsidR="001E268B">
        <w:t>Table 1: NR V2X operating bands in FR1</w:t>
      </w:r>
    </w:p>
    <w:tbl>
      <w:tblPr>
        <w:tblW w:w="8725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  <w:gridCol w:w="985"/>
      </w:tblGrid>
      <w:tr w:rsidR="00D847DB" w14:paraId="122E2E38" w14:textId="4D1D37BD" w:rsidTr="00D847DB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615A" w14:textId="77777777" w:rsidR="00D847DB" w:rsidRDefault="00D847D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operating band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B9AC" w14:textId="35AB9315" w:rsidR="00D847DB" w:rsidRDefault="00D847DB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(SL) Transmission </w:t>
            </w:r>
            <w:r>
              <w:rPr>
                <w:i/>
                <w:lang w:eastAsia="ko-KR"/>
              </w:rPr>
              <w:t>operating band</w:t>
            </w:r>
          </w:p>
          <w:p w14:paraId="535FDE9D" w14:textId="461D524C" w:rsidR="00D847DB" w:rsidRDefault="00D847DB">
            <w:pPr>
              <w:pStyle w:val="TAH"/>
              <w:rPr>
                <w:vertAlign w:val="subscript"/>
                <w:lang w:eastAsia="ko-KR"/>
              </w:rPr>
            </w:pP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_low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proofErr w:type="gramStart"/>
            <w:r>
              <w:rPr>
                <w:lang w:eastAsia="ko-KR"/>
              </w:rPr>
              <w:t xml:space="preserve">–  </w:t>
            </w:r>
            <w:proofErr w:type="spellStart"/>
            <w:r>
              <w:rPr>
                <w:lang w:eastAsia="ko-KR"/>
              </w:rPr>
              <w:t>F</w:t>
            </w:r>
            <w:proofErr w:type="gramEnd"/>
            <w:r>
              <w:rPr>
                <w:vertAlign w:val="subscript"/>
                <w:lang w:eastAsia="ko-KR"/>
              </w:rPr>
              <w:t>_high</w:t>
            </w:r>
            <w:proofErr w:type="spellEnd"/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12CA" w14:textId="476981F6" w:rsidR="00D847DB" w:rsidRDefault="00D847DB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(</w:t>
            </w:r>
            <w:proofErr w:type="gramStart"/>
            <w:r>
              <w:rPr>
                <w:lang w:eastAsia="ko-KR"/>
              </w:rPr>
              <w:t>SL)  Reception</w:t>
            </w:r>
            <w:proofErr w:type="gramEnd"/>
            <w:r>
              <w:rPr>
                <w:lang w:eastAsia="ko-KR"/>
              </w:rPr>
              <w:t xml:space="preserve"> </w:t>
            </w:r>
            <w:r>
              <w:rPr>
                <w:i/>
                <w:lang w:eastAsia="ko-KR"/>
              </w:rPr>
              <w:t>operating band</w:t>
            </w:r>
          </w:p>
          <w:p w14:paraId="3E999C7C" w14:textId="537823DF" w:rsidR="00D847DB" w:rsidRDefault="00D847DB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_low</w:t>
            </w:r>
            <w:proofErr w:type="spellEnd"/>
            <w:r>
              <w:rPr>
                <w:lang w:eastAsia="ko-KR"/>
              </w:rPr>
              <w:t xml:space="preserve">   </w:t>
            </w:r>
            <w:proofErr w:type="gramStart"/>
            <w:r>
              <w:rPr>
                <w:lang w:eastAsia="ko-KR"/>
              </w:rPr>
              <w:t xml:space="preserve">–  </w:t>
            </w:r>
            <w:proofErr w:type="spellStart"/>
            <w:r>
              <w:rPr>
                <w:lang w:eastAsia="ko-KR"/>
              </w:rPr>
              <w:t>F</w:t>
            </w:r>
            <w:proofErr w:type="gramEnd"/>
            <w:r>
              <w:rPr>
                <w:vertAlign w:val="subscript"/>
                <w:lang w:eastAsia="ko-KR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175E" w14:textId="77777777" w:rsidR="00D847DB" w:rsidRDefault="00D847D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Duplex Mode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1A7" w14:textId="66746992" w:rsidR="00D847DB" w:rsidRDefault="00D847D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Interface</w:t>
            </w:r>
          </w:p>
        </w:tc>
      </w:tr>
      <w:tr w:rsidR="00D847DB" w14:paraId="4CDAD127" w14:textId="3B47F543" w:rsidTr="00D847DB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CF3F" w14:textId="767E4959" w:rsidR="00D847DB" w:rsidRDefault="00D847D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6081" w14:textId="1846359A" w:rsidR="00D847DB" w:rsidRDefault="00D847D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 MHz – 5925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CAF" w14:textId="456125AF" w:rsidR="00D847DB" w:rsidRDefault="00D847D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448E" w14:textId="2FBD026F" w:rsidR="00D847DB" w:rsidRDefault="00D847D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CE7" w14:textId="44D6BAC0" w:rsidR="00D847DB" w:rsidRDefault="00D847D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PC5</w:t>
            </w:r>
          </w:p>
        </w:tc>
      </w:tr>
    </w:tbl>
    <w:p w14:paraId="408AE0B3" w14:textId="715AED35" w:rsidR="00D847DB" w:rsidRPr="00D847DB" w:rsidRDefault="00D847DB" w:rsidP="00CF3879">
      <w:pPr>
        <w:rPr>
          <w:b/>
          <w:lang w:val="en-US"/>
        </w:rPr>
      </w:pPr>
      <w:r w:rsidRPr="00D847DB">
        <w:rPr>
          <w:b/>
          <w:u w:val="single"/>
          <w:lang w:val="en-US"/>
        </w:rPr>
        <w:t>Proposal 1:</w:t>
      </w:r>
      <w:r w:rsidRPr="00D847DB">
        <w:rPr>
          <w:b/>
          <w:lang w:val="en-US"/>
        </w:rPr>
        <w:t xml:space="preserve"> RAN4 to define re-farmed band n47 for NR V2X Communication Service as in Table 1</w:t>
      </w:r>
    </w:p>
    <w:p w14:paraId="635F1BB7" w14:textId="4D5413C8" w:rsidR="007D6108" w:rsidRDefault="00CD2B04" w:rsidP="007D6108">
      <w:pPr>
        <w:pStyle w:val="Heading1"/>
      </w:pPr>
      <w:r w:rsidRPr="009C2D12">
        <w:t>Conclusions</w:t>
      </w:r>
    </w:p>
    <w:p w14:paraId="0FB6DFF8" w14:textId="77777777" w:rsidR="00D847DB" w:rsidRPr="00D847DB" w:rsidRDefault="00D847DB" w:rsidP="00D847DB">
      <w:pPr>
        <w:rPr>
          <w:b/>
          <w:lang w:val="en-US"/>
        </w:rPr>
      </w:pPr>
      <w:r w:rsidRPr="00D847DB">
        <w:rPr>
          <w:b/>
          <w:u w:val="single"/>
          <w:lang w:val="en-US"/>
        </w:rPr>
        <w:t>Proposal 1:</w:t>
      </w:r>
      <w:r w:rsidRPr="00D847DB">
        <w:rPr>
          <w:b/>
          <w:lang w:val="en-US"/>
        </w:rPr>
        <w:t xml:space="preserve"> RAN4 to define re-farmed band n47 for NR V2X Communication Service as in Table 1</w:t>
      </w:r>
    </w:p>
    <w:p w14:paraId="5FC92C63" w14:textId="77777777" w:rsidR="00D847DB" w:rsidRDefault="00D847DB" w:rsidP="00D847DB">
      <w:pPr>
        <w:pStyle w:val="TH"/>
        <w:rPr>
          <w:lang w:val="en-US"/>
        </w:rPr>
      </w:pPr>
      <w:r>
        <w:lastRenderedPageBreak/>
        <w:t>Table 1: NR V2X operating bands in FR1</w:t>
      </w:r>
    </w:p>
    <w:tbl>
      <w:tblPr>
        <w:tblW w:w="8725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  <w:gridCol w:w="985"/>
      </w:tblGrid>
      <w:tr w:rsidR="00D847DB" w14:paraId="32F72F51" w14:textId="77777777" w:rsidTr="002B430D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CDE5" w14:textId="77777777" w:rsidR="00D847DB" w:rsidRDefault="00D847DB" w:rsidP="002B430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operating band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4AB" w14:textId="77777777" w:rsidR="00D847DB" w:rsidRDefault="00D847DB" w:rsidP="002B430D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(SL) Transmission </w:t>
            </w:r>
            <w:r>
              <w:rPr>
                <w:i/>
                <w:lang w:eastAsia="ko-KR"/>
              </w:rPr>
              <w:t>operating band</w:t>
            </w:r>
          </w:p>
          <w:p w14:paraId="0C82BBDF" w14:textId="77777777" w:rsidR="00D847DB" w:rsidRDefault="00D847DB" w:rsidP="002B430D">
            <w:pPr>
              <w:pStyle w:val="TAH"/>
              <w:rPr>
                <w:vertAlign w:val="subscript"/>
                <w:lang w:eastAsia="ko-KR"/>
              </w:rPr>
            </w:pP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_low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proofErr w:type="gramStart"/>
            <w:r>
              <w:rPr>
                <w:lang w:eastAsia="ko-KR"/>
              </w:rPr>
              <w:t xml:space="preserve">–  </w:t>
            </w:r>
            <w:proofErr w:type="spellStart"/>
            <w:r>
              <w:rPr>
                <w:lang w:eastAsia="ko-KR"/>
              </w:rPr>
              <w:t>F</w:t>
            </w:r>
            <w:proofErr w:type="gramEnd"/>
            <w:r>
              <w:rPr>
                <w:vertAlign w:val="subscript"/>
                <w:lang w:eastAsia="ko-KR"/>
              </w:rPr>
              <w:t>_high</w:t>
            </w:r>
            <w:proofErr w:type="spellEnd"/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12E3" w14:textId="77777777" w:rsidR="00D847DB" w:rsidRDefault="00D847DB" w:rsidP="002B430D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(</w:t>
            </w:r>
            <w:proofErr w:type="gramStart"/>
            <w:r>
              <w:rPr>
                <w:lang w:eastAsia="ko-KR"/>
              </w:rPr>
              <w:t>SL)  Reception</w:t>
            </w:r>
            <w:proofErr w:type="gramEnd"/>
            <w:r>
              <w:rPr>
                <w:lang w:eastAsia="ko-KR"/>
              </w:rPr>
              <w:t xml:space="preserve"> </w:t>
            </w:r>
            <w:r>
              <w:rPr>
                <w:i/>
                <w:lang w:eastAsia="ko-KR"/>
              </w:rPr>
              <w:t>operating band</w:t>
            </w:r>
          </w:p>
          <w:p w14:paraId="2FD73CC6" w14:textId="77777777" w:rsidR="00D847DB" w:rsidRDefault="00D847DB" w:rsidP="002B430D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_low</w:t>
            </w:r>
            <w:proofErr w:type="spellEnd"/>
            <w:r>
              <w:rPr>
                <w:lang w:eastAsia="ko-KR"/>
              </w:rPr>
              <w:t xml:space="preserve">   </w:t>
            </w:r>
            <w:proofErr w:type="gramStart"/>
            <w:r>
              <w:rPr>
                <w:lang w:eastAsia="ko-KR"/>
              </w:rPr>
              <w:t xml:space="preserve">–  </w:t>
            </w:r>
            <w:proofErr w:type="spellStart"/>
            <w:r>
              <w:rPr>
                <w:lang w:eastAsia="ko-KR"/>
              </w:rPr>
              <w:t>F</w:t>
            </w:r>
            <w:proofErr w:type="gramEnd"/>
            <w:r>
              <w:rPr>
                <w:vertAlign w:val="subscript"/>
                <w:lang w:eastAsia="ko-KR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3525" w14:textId="77777777" w:rsidR="00D847DB" w:rsidRDefault="00D847DB" w:rsidP="002B430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Duplex Mode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B5A5" w14:textId="77777777" w:rsidR="00D847DB" w:rsidRDefault="00D847DB" w:rsidP="002B430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Interface</w:t>
            </w:r>
          </w:p>
        </w:tc>
      </w:tr>
      <w:tr w:rsidR="00D847DB" w14:paraId="1ADF0966" w14:textId="77777777" w:rsidTr="002B430D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0EFE" w14:textId="77777777" w:rsidR="00D847DB" w:rsidRDefault="00D847DB" w:rsidP="002B430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02F6" w14:textId="77777777" w:rsidR="00D847DB" w:rsidRDefault="00D847DB" w:rsidP="002B430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 MHz – 5925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654A" w14:textId="77777777" w:rsidR="00D847DB" w:rsidRDefault="00D847DB" w:rsidP="002B430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C47D" w14:textId="77777777" w:rsidR="00D847DB" w:rsidRDefault="00D847DB" w:rsidP="002B430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CBE0" w14:textId="77777777" w:rsidR="00D847DB" w:rsidRDefault="00D847DB" w:rsidP="002B430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PC5</w:t>
            </w:r>
          </w:p>
        </w:tc>
      </w:tr>
    </w:tbl>
    <w:p w14:paraId="2D87C230" w14:textId="77777777" w:rsidR="007D6108" w:rsidRPr="007D6108" w:rsidRDefault="007D6108" w:rsidP="007D6108"/>
    <w:p w14:paraId="07BD1CE9" w14:textId="6AABFEE9" w:rsidR="00CD2B04" w:rsidRPr="00EC03EF" w:rsidRDefault="00CD2B04" w:rsidP="009C2D12">
      <w:pPr>
        <w:pStyle w:val="Heading1"/>
        <w:numPr>
          <w:ilvl w:val="0"/>
          <w:numId w:val="0"/>
        </w:numPr>
        <w:rPr>
          <w:lang w:val="en-US"/>
        </w:rPr>
      </w:pPr>
      <w:r w:rsidRPr="00EC03EF">
        <w:t>References</w:t>
      </w:r>
    </w:p>
    <w:p w14:paraId="050714BE" w14:textId="08332829" w:rsidR="007B64F4" w:rsidRPr="00D847DB" w:rsidRDefault="00D847DB" w:rsidP="00D847DB">
      <w:pPr>
        <w:widowControl w:val="0"/>
        <w:numPr>
          <w:ilvl w:val="0"/>
          <w:numId w:val="8"/>
        </w:numPr>
        <w:jc w:val="both"/>
      </w:pPr>
      <w:r>
        <w:t xml:space="preserve">RP-190766 </w:t>
      </w:r>
      <w:r w:rsidRPr="00D847DB">
        <w:t xml:space="preserve">New WID on 5G V2X with NR </w:t>
      </w:r>
      <w:proofErr w:type="spellStart"/>
      <w:r w:rsidRPr="00D847DB">
        <w:t>sidelink</w:t>
      </w:r>
      <w:proofErr w:type="spellEnd"/>
      <w:r>
        <w:t xml:space="preserve">. </w:t>
      </w:r>
      <w:r w:rsidRPr="00D847DB">
        <w:t>LG Electronics, Huawei</w:t>
      </w:r>
      <w:bookmarkStart w:id="3" w:name="_Ref520882797"/>
    </w:p>
    <w:p w14:paraId="6930D5E5" w14:textId="5BAA340C" w:rsidR="002C7BA3" w:rsidRPr="002C7BA3" w:rsidRDefault="002C7BA3" w:rsidP="002C7BA3">
      <w:pPr>
        <w:pStyle w:val="ListParagraph"/>
        <w:widowControl w:val="0"/>
        <w:numPr>
          <w:ilvl w:val="0"/>
          <w:numId w:val="8"/>
        </w:numPr>
        <w:spacing w:before="0" w:after="60"/>
        <w:jc w:val="both"/>
        <w:rPr>
          <w:rFonts w:ascii="Times New Roman" w:eastAsia="SimSun" w:hAnsi="Times New Roman"/>
          <w:sz w:val="20"/>
          <w:szCs w:val="20"/>
        </w:rPr>
      </w:pPr>
      <w:r w:rsidRPr="002C7BA3">
        <w:rPr>
          <w:rFonts w:ascii="Times New Roman" w:eastAsia="SimSun" w:hAnsi="Times New Roman"/>
          <w:sz w:val="20"/>
          <w:szCs w:val="20"/>
        </w:rPr>
        <w:t xml:space="preserve">5GAA Petition for Waiver to Allow Deployment of Cellular Vehicle-to-Everything </w:t>
      </w:r>
      <w:r w:rsidRPr="002C7BA3">
        <w:rPr>
          <w:rFonts w:ascii="Times New Roman" w:hAnsi="Times New Roman"/>
          <w:sz w:val="20"/>
          <w:szCs w:val="20"/>
        </w:rPr>
        <w:t>(C-V2X) Technology in the 5.9 GHz Band; GN Docket No. 18-357</w:t>
      </w:r>
      <w:r>
        <w:rPr>
          <w:rFonts w:ascii="Times New Roman" w:hAnsi="Times New Roman"/>
          <w:sz w:val="20"/>
          <w:szCs w:val="20"/>
        </w:rPr>
        <w:t xml:space="preserve">. </w:t>
      </w:r>
      <w:hyperlink r:id="rId12" w:history="1">
        <w:r w:rsidRPr="003E0FD5">
          <w:rPr>
            <w:rStyle w:val="Hyperlink"/>
            <w:rFonts w:ascii="Times New Roman" w:hAnsi="Times New Roman"/>
            <w:sz w:val="20"/>
            <w:szCs w:val="20"/>
          </w:rPr>
          <w:t>https://ecfsapi.fcc.gov/file/104030451515194/5GAA%20Band%20Plan%20Ex%20Parte%20-%20FINAL.pdf</w:t>
        </w:r>
      </w:hyperlink>
    </w:p>
    <w:bookmarkEnd w:id="3"/>
    <w:p w14:paraId="7BB36A94" w14:textId="77777777" w:rsidR="00CD2B04" w:rsidRPr="006416DD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CD2B04" w:rsidRPr="006416DD" w:rsidSect="002F319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21C9F" w14:textId="77777777" w:rsidR="00280C72" w:rsidRDefault="00280C72">
      <w:r>
        <w:separator/>
      </w:r>
    </w:p>
  </w:endnote>
  <w:endnote w:type="continuationSeparator" w:id="0">
    <w:p w14:paraId="0135D059" w14:textId="77777777" w:rsidR="00280C72" w:rsidRDefault="00280C72">
      <w:r>
        <w:continuationSeparator/>
      </w:r>
    </w:p>
  </w:endnote>
  <w:endnote w:type="continuationNotice" w:id="1">
    <w:p w14:paraId="2EFB298C" w14:textId="77777777" w:rsidR="00280C72" w:rsidRDefault="00280C7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76A57" w14:textId="77777777" w:rsidR="00287E5A" w:rsidRDefault="00287E5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5EC6" w14:textId="77777777" w:rsidR="00287E5A" w:rsidRDefault="00287E5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B8D1C" w14:textId="77777777" w:rsidR="00287E5A" w:rsidRPr="00DB1239" w:rsidRDefault="00287E5A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C36D3" w14:textId="77777777" w:rsidR="00280C72" w:rsidRDefault="00280C72">
      <w:r>
        <w:separator/>
      </w:r>
    </w:p>
  </w:footnote>
  <w:footnote w:type="continuationSeparator" w:id="0">
    <w:p w14:paraId="5F58B25E" w14:textId="77777777" w:rsidR="00280C72" w:rsidRDefault="00280C72">
      <w:r>
        <w:continuationSeparator/>
      </w:r>
    </w:p>
  </w:footnote>
  <w:footnote w:type="continuationNotice" w:id="1">
    <w:p w14:paraId="1904D646" w14:textId="77777777" w:rsidR="00280C72" w:rsidRDefault="00280C7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4D9BB" w14:textId="77777777" w:rsidR="00287E5A" w:rsidRDefault="00287E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D3E0A"/>
    <w:multiLevelType w:val="hybridMultilevel"/>
    <w:tmpl w:val="9D7C1C6E"/>
    <w:lvl w:ilvl="0" w:tplc="AAB44404">
      <w:start w:val="1"/>
      <w:numFmt w:val="bullet"/>
      <w:lvlText w:val="-"/>
      <w:lvlJc w:val="left"/>
      <w:pPr>
        <w:ind w:left="1512" w:hanging="360"/>
      </w:pPr>
      <w:rPr>
        <w:rFonts w:ascii="Times New Roman" w:eastAsia="SimSun" w:hAnsi="Times New Roman" w:cs="Times New Roman" w:hint="default"/>
      </w:rPr>
    </w:lvl>
    <w:lvl w:ilvl="1" w:tplc="AAB44404">
      <w:start w:val="1"/>
      <w:numFmt w:val="bullet"/>
      <w:lvlText w:val="-"/>
      <w:lvlJc w:val="left"/>
      <w:pPr>
        <w:ind w:left="1665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89163C4"/>
    <w:multiLevelType w:val="hybridMultilevel"/>
    <w:tmpl w:val="44FCFC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B0C2F"/>
    <w:multiLevelType w:val="hybridMultilevel"/>
    <w:tmpl w:val="3252BF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A2B2B62"/>
    <w:multiLevelType w:val="hybridMultilevel"/>
    <w:tmpl w:val="0A6AC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847767"/>
    <w:multiLevelType w:val="hybridMultilevel"/>
    <w:tmpl w:val="05002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B7C36"/>
    <w:multiLevelType w:val="hybridMultilevel"/>
    <w:tmpl w:val="E172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2643E2"/>
    <w:multiLevelType w:val="hybridMultilevel"/>
    <w:tmpl w:val="1EA6224E"/>
    <w:lvl w:ilvl="0" w:tplc="5A0E3CE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BD50DA1"/>
    <w:multiLevelType w:val="hybridMultilevel"/>
    <w:tmpl w:val="180AB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329B"/>
    <w:multiLevelType w:val="hybridMultilevel"/>
    <w:tmpl w:val="BCE2B73E"/>
    <w:lvl w:ilvl="0" w:tplc="AAB44404">
      <w:start w:val="1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19" w15:restartNumberingAfterBreak="0">
    <w:nsid w:val="3EFF77AD"/>
    <w:multiLevelType w:val="hybridMultilevel"/>
    <w:tmpl w:val="F72290AA"/>
    <w:lvl w:ilvl="0" w:tplc="6AE8CC68">
      <w:start w:val="5"/>
      <w:numFmt w:val="bullet"/>
      <w:lvlText w:val="-"/>
      <w:lvlJc w:val="left"/>
      <w:pPr>
        <w:ind w:left="208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20" w15:restartNumberingAfterBreak="0">
    <w:nsid w:val="404D035D"/>
    <w:multiLevelType w:val="hybridMultilevel"/>
    <w:tmpl w:val="CBFE5E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2" w15:restartNumberingAfterBreak="0">
    <w:nsid w:val="43E623BE"/>
    <w:multiLevelType w:val="hybridMultilevel"/>
    <w:tmpl w:val="E5627412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 w15:restartNumberingAfterBreak="0">
    <w:nsid w:val="473C096D"/>
    <w:multiLevelType w:val="hybridMultilevel"/>
    <w:tmpl w:val="3252BF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6086D"/>
    <w:multiLevelType w:val="hybridMultilevel"/>
    <w:tmpl w:val="E4DA31BA"/>
    <w:lvl w:ilvl="0" w:tplc="04090019">
      <w:start w:val="1"/>
      <w:numFmt w:val="lowerLetter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6" w15:restartNumberingAfterBreak="0">
    <w:nsid w:val="4B2C16F4"/>
    <w:multiLevelType w:val="hybridMultilevel"/>
    <w:tmpl w:val="8470494A"/>
    <w:lvl w:ilvl="0" w:tplc="AAB44404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180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A10102"/>
    <w:multiLevelType w:val="hybridMultilevel"/>
    <w:tmpl w:val="B5A062FE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9" w15:restartNumberingAfterBreak="0">
    <w:nsid w:val="5938008B"/>
    <w:multiLevelType w:val="hybridMultilevel"/>
    <w:tmpl w:val="2A5A3F46"/>
    <w:lvl w:ilvl="0" w:tplc="AD82E8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E063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E2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C179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49448">
      <w:start w:val="2072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8C31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C1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8C0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0003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D04708"/>
    <w:multiLevelType w:val="hybridMultilevel"/>
    <w:tmpl w:val="BB10C9BE"/>
    <w:lvl w:ilvl="0" w:tplc="FD764B6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1" w15:restartNumberingAfterBreak="0">
    <w:nsid w:val="5AE42546"/>
    <w:multiLevelType w:val="hybridMultilevel"/>
    <w:tmpl w:val="44D61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84E1F"/>
    <w:multiLevelType w:val="hybridMultilevel"/>
    <w:tmpl w:val="99CEDF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60E35"/>
    <w:multiLevelType w:val="hybridMultilevel"/>
    <w:tmpl w:val="890C02A6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AAB44404">
      <w:start w:val="1"/>
      <w:numFmt w:val="bullet"/>
      <w:lvlText w:val="-"/>
      <w:lvlJc w:val="left"/>
      <w:pPr>
        <w:ind w:left="1665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4" w15:restartNumberingAfterBreak="0">
    <w:nsid w:val="652E73FD"/>
    <w:multiLevelType w:val="hybridMultilevel"/>
    <w:tmpl w:val="F16A33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A9B1528"/>
    <w:multiLevelType w:val="hybridMultilevel"/>
    <w:tmpl w:val="B83C8744"/>
    <w:lvl w:ilvl="0" w:tplc="5A0E3CE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61C5D"/>
    <w:multiLevelType w:val="hybridMultilevel"/>
    <w:tmpl w:val="A642BC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4ADE"/>
    <w:multiLevelType w:val="hybridMultilevel"/>
    <w:tmpl w:val="B0C05C14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38" w15:restartNumberingAfterBreak="0">
    <w:nsid w:val="77490EA2"/>
    <w:multiLevelType w:val="hybridMultilevel"/>
    <w:tmpl w:val="A642BC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CA46EEE"/>
    <w:multiLevelType w:val="hybridMultilevel"/>
    <w:tmpl w:val="A642BC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41F47"/>
    <w:multiLevelType w:val="hybridMultilevel"/>
    <w:tmpl w:val="1C9AAA3C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1"/>
  </w:num>
  <w:num w:numId="5">
    <w:abstractNumId w:val="10"/>
  </w:num>
  <w:num w:numId="6">
    <w:abstractNumId w:val="5"/>
  </w:num>
  <w:num w:numId="7">
    <w:abstractNumId w:val="27"/>
  </w:num>
  <w:num w:numId="8">
    <w:abstractNumId w:val="8"/>
  </w:num>
  <w:num w:numId="9">
    <w:abstractNumId w:val="7"/>
  </w:num>
  <w:num w:numId="10">
    <w:abstractNumId w:val="21"/>
  </w:num>
  <w:num w:numId="11">
    <w:abstractNumId w:val="25"/>
  </w:num>
  <w:num w:numId="12">
    <w:abstractNumId w:val="28"/>
  </w:num>
  <w:num w:numId="13">
    <w:abstractNumId w:val="36"/>
  </w:num>
  <w:num w:numId="14">
    <w:abstractNumId w:val="23"/>
  </w:num>
  <w:num w:numId="15">
    <w:abstractNumId w:val="4"/>
  </w:num>
  <w:num w:numId="16">
    <w:abstractNumId w:val="38"/>
  </w:num>
  <w:num w:numId="17">
    <w:abstractNumId w:val="40"/>
  </w:num>
  <w:num w:numId="18">
    <w:abstractNumId w:val="19"/>
  </w:num>
  <w:num w:numId="19">
    <w:abstractNumId w:val="17"/>
  </w:num>
  <w:num w:numId="20">
    <w:abstractNumId w:val="31"/>
  </w:num>
  <w:num w:numId="21">
    <w:abstractNumId w:val="11"/>
  </w:num>
  <w:num w:numId="22">
    <w:abstractNumId w:val="6"/>
  </w:num>
  <w:num w:numId="23">
    <w:abstractNumId w:val="12"/>
  </w:num>
  <w:num w:numId="24">
    <w:abstractNumId w:val="5"/>
  </w:num>
  <w:num w:numId="25">
    <w:abstractNumId w:val="34"/>
  </w:num>
  <w:num w:numId="26">
    <w:abstractNumId w:val="9"/>
  </w:num>
  <w:num w:numId="27">
    <w:abstractNumId w:val="22"/>
  </w:num>
  <w:num w:numId="28">
    <w:abstractNumId w:val="30"/>
  </w:num>
  <w:num w:numId="29">
    <w:abstractNumId w:val="3"/>
  </w:num>
  <w:num w:numId="30">
    <w:abstractNumId w:val="20"/>
  </w:num>
  <w:num w:numId="31">
    <w:abstractNumId w:val="41"/>
  </w:num>
  <w:num w:numId="32">
    <w:abstractNumId w:val="32"/>
  </w:num>
  <w:num w:numId="33">
    <w:abstractNumId w:val="37"/>
  </w:num>
  <w:num w:numId="34">
    <w:abstractNumId w:val="24"/>
  </w:num>
  <w:num w:numId="35">
    <w:abstractNumId w:val="16"/>
  </w:num>
  <w:num w:numId="36">
    <w:abstractNumId w:val="29"/>
  </w:num>
  <w:num w:numId="37">
    <w:abstractNumId w:val="18"/>
  </w:num>
  <w:num w:numId="38">
    <w:abstractNumId w:val="35"/>
  </w:num>
  <w:num w:numId="39">
    <w:abstractNumId w:val="26"/>
  </w:num>
  <w:num w:numId="40">
    <w:abstractNumId w:val="2"/>
  </w:num>
  <w:num w:numId="41">
    <w:abstractNumId w:val="33"/>
  </w:num>
  <w:num w:numId="42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A91"/>
    <w:rsid w:val="00174DDB"/>
    <w:rsid w:val="00174F2F"/>
    <w:rsid w:val="001752EC"/>
    <w:rsid w:val="0017535F"/>
    <w:rsid w:val="00175B5A"/>
    <w:rsid w:val="00175E60"/>
    <w:rsid w:val="00176414"/>
    <w:rsid w:val="001764BE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68B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C72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5A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801"/>
    <w:rsid w:val="002C00D6"/>
    <w:rsid w:val="002C04C2"/>
    <w:rsid w:val="002C07DB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BA3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322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0FD5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B0F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984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79F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1F99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1CB6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A86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726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108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DB7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3F4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D78"/>
    <w:rsid w:val="008C1ABE"/>
    <w:rsid w:val="008C2072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6F7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3AF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0855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421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69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17E10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CCE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FD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12D"/>
    <w:rsid w:val="00C83E22"/>
    <w:rsid w:val="00C84C6D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97C0B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1BD"/>
    <w:rsid w:val="00CB1368"/>
    <w:rsid w:val="00CB1F2A"/>
    <w:rsid w:val="00CB2836"/>
    <w:rsid w:val="00CB2F65"/>
    <w:rsid w:val="00CB480A"/>
    <w:rsid w:val="00CB4BDB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3FAA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879"/>
    <w:rsid w:val="00CF3F01"/>
    <w:rsid w:val="00CF4079"/>
    <w:rsid w:val="00CF43E3"/>
    <w:rsid w:val="00CF46E1"/>
    <w:rsid w:val="00CF4743"/>
    <w:rsid w:val="00CF4C1E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6D4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74A"/>
    <w:rsid w:val="00D14D67"/>
    <w:rsid w:val="00D153CD"/>
    <w:rsid w:val="00D156B2"/>
    <w:rsid w:val="00D15B1E"/>
    <w:rsid w:val="00D15D9D"/>
    <w:rsid w:val="00D1607F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47DB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15B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6D20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4E79"/>
    <w:rsid w:val="00E65E6B"/>
    <w:rsid w:val="00E6640D"/>
    <w:rsid w:val="00E6682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C50"/>
    <w:rsid w:val="00EE3DCB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5B3A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67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1A29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5D1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CBC2A2"/>
  <w15:chartTrackingRefBased/>
  <w15:docId w15:val="{8D94FFC8-01F0-4589-91DA-E2C1BFE7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10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E0F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431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996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72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cfsapi.fcc.gov/file/104030451515194/5GAA%20Band%20Plan%20Ex%20Parte%20-%20FINAL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D60CBF0-9AC6-45DE-9FAC-63BB2EA8DE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B1D903-102E-4AE4-8A58-D7489EC410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E18846-9292-4DE3-94F8-3F941D5F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Prashanth Akula</cp:lastModifiedBy>
  <cp:revision>4</cp:revision>
  <cp:lastPrinted>2016-11-03T01:40:00Z</cp:lastPrinted>
  <dcterms:created xsi:type="dcterms:W3CDTF">2019-05-03T14:56:00Z</dcterms:created>
  <dcterms:modified xsi:type="dcterms:W3CDTF">2019-05-03T18:18:00Z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